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43207" w14:textId="77777777" w:rsidR="00FC6AF6" w:rsidRDefault="00FC6AF6" w:rsidP="00D201BF">
      <w:pPr>
        <w:tabs>
          <w:tab w:val="left" w:pos="960"/>
        </w:tabs>
        <w:spacing w:line="300" w:lineRule="auto"/>
        <w:rPr>
          <w:rFonts w:ascii="仿宋" w:eastAsia="仿宋" w:hAnsi="仿宋"/>
          <w:b/>
          <w:bCs/>
          <w:sz w:val="28"/>
          <w:szCs w:val="28"/>
        </w:rPr>
      </w:pPr>
      <w:r>
        <w:rPr>
          <w:rFonts w:ascii="仿宋" w:eastAsia="仿宋" w:hAnsi="仿宋" w:hint="eastAsia"/>
          <w:b/>
          <w:bCs/>
          <w:sz w:val="28"/>
          <w:szCs w:val="28"/>
        </w:rPr>
        <w:t>缴费方式</w:t>
      </w:r>
    </w:p>
    <w:p w14:paraId="5EE0164D" w14:textId="77777777" w:rsidR="00FC6AF6" w:rsidRDefault="00FC6AF6" w:rsidP="00FC6AF6">
      <w:pPr>
        <w:spacing w:line="300" w:lineRule="auto"/>
        <w:ind w:left="480"/>
        <w:rPr>
          <w:rFonts w:ascii="仿宋" w:eastAsia="仿宋" w:hAnsi="仿宋"/>
          <w:sz w:val="28"/>
          <w:szCs w:val="28"/>
        </w:rPr>
      </w:pPr>
      <w:r>
        <w:rPr>
          <w:rFonts w:ascii="仿宋" w:eastAsia="仿宋" w:hAnsi="仿宋" w:hint="eastAsia"/>
          <w:sz w:val="28"/>
          <w:szCs w:val="28"/>
        </w:rPr>
        <w:t>（一）“网上支付”方式</w:t>
      </w:r>
    </w:p>
    <w:p w14:paraId="55C4670E" w14:textId="63CA0D63" w:rsidR="00FC6AF6" w:rsidRDefault="00FC6AF6" w:rsidP="00FC6AF6">
      <w:pPr>
        <w:spacing w:line="300" w:lineRule="auto"/>
        <w:ind w:firstLine="420"/>
        <w:rPr>
          <w:rFonts w:ascii="仿宋" w:eastAsia="仿宋" w:hAnsi="仿宋"/>
          <w:sz w:val="28"/>
          <w:szCs w:val="28"/>
        </w:rPr>
      </w:pPr>
      <w:r>
        <w:rPr>
          <w:rFonts w:ascii="仿宋" w:eastAsia="仿宋" w:hAnsi="仿宋" w:hint="eastAsia"/>
          <w:sz w:val="28"/>
          <w:szCs w:val="28"/>
        </w:rPr>
        <w:t>请使用</w:t>
      </w:r>
      <w:r w:rsidRPr="005E7273">
        <w:rPr>
          <w:rFonts w:ascii="仿宋" w:eastAsia="仿宋" w:hAnsi="仿宋"/>
          <w:sz w:val="28"/>
          <w:szCs w:val="28"/>
        </w:rPr>
        <w:t>jAccount</w:t>
      </w:r>
      <w:r>
        <w:rPr>
          <w:rFonts w:ascii="仿宋" w:eastAsia="仿宋" w:hAnsi="仿宋" w:hint="eastAsia"/>
          <w:sz w:val="28"/>
          <w:szCs w:val="28"/>
        </w:rPr>
        <w:t>账号及密码，登录上海交通大学缴费平台</w:t>
      </w:r>
      <w:r w:rsidR="006B1EFB">
        <w:rPr>
          <w:rFonts w:ascii="仿宋" w:eastAsia="仿宋" w:hAnsi="仿宋" w:hint="eastAsia"/>
          <w:sz w:val="28"/>
          <w:szCs w:val="28"/>
        </w:rPr>
        <w:t>（</w:t>
      </w:r>
      <w:r w:rsidR="006B1EFB">
        <w:rPr>
          <w:rFonts w:ascii="仿宋" w:eastAsia="仿宋" w:hAnsi="仿宋"/>
          <w:sz w:val="28"/>
          <w:szCs w:val="28"/>
        </w:rPr>
        <w:t>http://</w:t>
      </w:r>
      <w:r w:rsidRPr="008144F5">
        <w:rPr>
          <w:rFonts w:ascii="仿宋" w:eastAsia="仿宋" w:hAnsi="仿宋"/>
          <w:sz w:val="28"/>
          <w:szCs w:val="28"/>
        </w:rPr>
        <w:t>www.jdcw.sjtu.edu.cn/payment</w:t>
      </w:r>
      <w:r w:rsidR="006B1EFB">
        <w:rPr>
          <w:rFonts w:ascii="仿宋" w:eastAsia="仿宋" w:hAnsi="仿宋"/>
          <w:sz w:val="28"/>
          <w:szCs w:val="28"/>
        </w:rPr>
        <w:t>）</w:t>
      </w:r>
      <w:r w:rsidR="006B1EFB">
        <w:rPr>
          <w:rFonts w:ascii="仿宋" w:eastAsia="仿宋" w:hAnsi="仿宋" w:hint="eastAsia"/>
          <w:sz w:val="28"/>
          <w:szCs w:val="28"/>
        </w:rPr>
        <w:t>或</w:t>
      </w:r>
      <w:r>
        <w:rPr>
          <w:rFonts w:ascii="仿宋" w:eastAsia="仿宋" w:hAnsi="仿宋" w:hint="eastAsia"/>
          <w:sz w:val="28"/>
          <w:szCs w:val="28"/>
        </w:rPr>
        <w:t>我的数字交大</w:t>
      </w:r>
      <w:r w:rsidR="006B1EFB">
        <w:rPr>
          <w:rFonts w:ascii="仿宋" w:eastAsia="仿宋" w:hAnsi="仿宋" w:hint="eastAsia"/>
          <w:sz w:val="28"/>
          <w:szCs w:val="28"/>
        </w:rPr>
        <w:t>（h</w:t>
      </w:r>
      <w:r w:rsidR="006B1EFB">
        <w:rPr>
          <w:rFonts w:ascii="仿宋" w:eastAsia="仿宋" w:hAnsi="仿宋"/>
          <w:sz w:val="28"/>
          <w:szCs w:val="28"/>
        </w:rPr>
        <w:t>ttp://</w:t>
      </w:r>
      <w:r w:rsidR="006B1EFB" w:rsidRPr="008144F5">
        <w:rPr>
          <w:rFonts w:ascii="仿宋" w:eastAsia="仿宋" w:hAnsi="仿宋"/>
          <w:sz w:val="28"/>
          <w:szCs w:val="28"/>
        </w:rPr>
        <w:t>my.sjtu.edu.cn</w:t>
      </w:r>
      <w:r w:rsidR="006B1EFB">
        <w:rPr>
          <w:rFonts w:ascii="仿宋" w:eastAsia="仿宋" w:hAnsi="仿宋"/>
          <w:sz w:val="28"/>
          <w:szCs w:val="28"/>
        </w:rPr>
        <w:t>）</w:t>
      </w:r>
      <w:r w:rsidR="006B1EFB">
        <w:rPr>
          <w:rFonts w:ascii="仿宋" w:eastAsia="仿宋" w:hAnsi="仿宋" w:hint="eastAsia"/>
          <w:sz w:val="28"/>
          <w:szCs w:val="28"/>
        </w:rPr>
        <w:t>,选择</w:t>
      </w:r>
      <w:r>
        <w:rPr>
          <w:rFonts w:ascii="仿宋" w:eastAsia="仿宋" w:hAnsi="仿宋" w:hint="eastAsia"/>
          <w:sz w:val="28"/>
          <w:szCs w:val="28"/>
        </w:rPr>
        <w:t>“财务-</w:t>
      </w:r>
      <w:r w:rsidR="006B1EFB">
        <w:rPr>
          <w:rFonts w:ascii="仿宋" w:eastAsia="仿宋" w:hAnsi="仿宋" w:hint="eastAsia"/>
          <w:sz w:val="28"/>
          <w:szCs w:val="28"/>
        </w:rPr>
        <w:t>在线缴费”模块</w:t>
      </w:r>
      <w:r>
        <w:rPr>
          <w:rFonts w:ascii="仿宋" w:eastAsia="仿宋" w:hAnsi="仿宋" w:hint="eastAsia"/>
          <w:sz w:val="28"/>
          <w:szCs w:val="28"/>
        </w:rPr>
        <w:t>完成缴费</w:t>
      </w:r>
      <w:r w:rsidRPr="005E7273">
        <w:rPr>
          <w:rFonts w:ascii="仿宋" w:eastAsia="仿宋" w:hAnsi="仿宋" w:hint="eastAsia"/>
          <w:sz w:val="28"/>
          <w:szCs w:val="28"/>
        </w:rPr>
        <w:t>。</w:t>
      </w:r>
    </w:p>
    <w:p w14:paraId="1C243ED9" w14:textId="3CE7EA19" w:rsidR="00DE7ED1" w:rsidRPr="00DE7ED1" w:rsidRDefault="00DE7ED1" w:rsidP="00DE7ED1">
      <w:pPr>
        <w:spacing w:line="300" w:lineRule="auto"/>
        <w:ind w:firstLine="420"/>
        <w:rPr>
          <w:rFonts w:ascii="仿宋" w:eastAsia="仿宋" w:hAnsi="仿宋"/>
          <w:sz w:val="28"/>
          <w:szCs w:val="28"/>
        </w:rPr>
      </w:pPr>
      <w:r>
        <w:rPr>
          <w:rFonts w:ascii="仿宋" w:eastAsia="仿宋" w:hAnsi="仿宋" w:hint="eastAsia"/>
          <w:sz w:val="28"/>
          <w:szCs w:val="28"/>
        </w:rPr>
        <w:t>请使用办理过网上支付功能的银行卡（不限学生本人）完成网上支付。我校的网上缴费系统支持全国</w:t>
      </w:r>
      <w:r>
        <w:rPr>
          <w:rFonts w:ascii="仿宋" w:eastAsia="仿宋" w:hAnsi="仿宋"/>
          <w:sz w:val="28"/>
          <w:szCs w:val="28"/>
        </w:rPr>
        <w:t>20</w:t>
      </w:r>
      <w:r>
        <w:rPr>
          <w:rFonts w:ascii="仿宋" w:eastAsia="仿宋" w:hAnsi="仿宋" w:hint="eastAsia"/>
          <w:sz w:val="28"/>
          <w:szCs w:val="28"/>
        </w:rPr>
        <w:t>多家银行的银行卡进行网上缴费。</w:t>
      </w:r>
    </w:p>
    <w:p w14:paraId="73898B4A" w14:textId="57C4014D" w:rsidR="006B1EFB" w:rsidRDefault="0062611B" w:rsidP="006B1EFB">
      <w:pPr>
        <w:spacing w:line="360" w:lineRule="auto"/>
        <w:ind w:rightChars="-2" w:right="-4" w:firstLineChars="200" w:firstLine="560"/>
        <w:rPr>
          <w:rFonts w:ascii="仿宋" w:eastAsia="仿宋" w:hAnsi="仿宋" w:cs="宋体"/>
          <w:kern w:val="0"/>
          <w:sz w:val="28"/>
          <w:szCs w:val="28"/>
        </w:rPr>
      </w:pPr>
      <w:r>
        <w:rPr>
          <w:rFonts w:ascii="仿宋" w:eastAsia="仿宋" w:hAnsi="仿宋" w:cs="FZXH1JW--GB1-0" w:hint="eastAsia"/>
          <w:kern w:val="0"/>
          <w:sz w:val="28"/>
          <w:szCs w:val="28"/>
        </w:rPr>
        <w:t>（二</w:t>
      </w:r>
      <w:r w:rsidR="006B1EFB">
        <w:rPr>
          <w:rFonts w:ascii="仿宋" w:eastAsia="仿宋" w:hAnsi="仿宋" w:cs="FZXH1JW--GB1-0" w:hint="eastAsia"/>
          <w:kern w:val="0"/>
          <w:sz w:val="28"/>
          <w:szCs w:val="28"/>
        </w:rPr>
        <w:t>）</w:t>
      </w:r>
      <w:r w:rsidR="006B1EFB">
        <w:rPr>
          <w:rFonts w:ascii="仿宋" w:eastAsia="仿宋" w:hAnsi="仿宋" w:cs="宋体" w:hint="eastAsia"/>
          <w:kern w:val="0"/>
          <w:sz w:val="28"/>
          <w:szCs w:val="28"/>
        </w:rPr>
        <w:t>“交我办A</w:t>
      </w:r>
      <w:r w:rsidR="006B1EFB">
        <w:rPr>
          <w:rFonts w:ascii="仿宋" w:eastAsia="仿宋" w:hAnsi="仿宋" w:cs="宋体"/>
          <w:kern w:val="0"/>
          <w:sz w:val="28"/>
          <w:szCs w:val="28"/>
        </w:rPr>
        <w:t>PP</w:t>
      </w:r>
      <w:r w:rsidR="006B1EFB">
        <w:rPr>
          <w:rFonts w:ascii="仿宋" w:eastAsia="仿宋" w:hAnsi="仿宋" w:cs="宋体" w:hint="eastAsia"/>
          <w:kern w:val="0"/>
          <w:sz w:val="28"/>
          <w:szCs w:val="28"/>
        </w:rPr>
        <w:t>支付”方式</w:t>
      </w:r>
    </w:p>
    <w:p w14:paraId="7EB19555" w14:textId="037005F5" w:rsidR="006B1EFB" w:rsidRDefault="006B1EFB" w:rsidP="006B1EFB">
      <w:pPr>
        <w:spacing w:line="300" w:lineRule="auto"/>
        <w:ind w:firstLine="420"/>
        <w:rPr>
          <w:rFonts w:ascii="仿宋" w:eastAsia="仿宋" w:hAnsi="仿宋"/>
          <w:sz w:val="28"/>
          <w:szCs w:val="28"/>
        </w:rPr>
      </w:pPr>
      <w:r w:rsidRPr="00FC6AF6">
        <w:rPr>
          <w:rFonts w:ascii="仿宋" w:eastAsia="仿宋" w:hAnsi="仿宋" w:hint="eastAsia"/>
          <w:sz w:val="28"/>
          <w:szCs w:val="28"/>
        </w:rPr>
        <w:t>请登录交我办A</w:t>
      </w:r>
      <w:r w:rsidRPr="00FC6AF6">
        <w:rPr>
          <w:rFonts w:ascii="仿宋" w:eastAsia="仿宋" w:hAnsi="仿宋"/>
          <w:sz w:val="28"/>
          <w:szCs w:val="28"/>
        </w:rPr>
        <w:t>PP</w:t>
      </w:r>
      <w:r w:rsidR="0062611B">
        <w:rPr>
          <w:rFonts w:ascii="仿宋" w:eastAsia="仿宋" w:hAnsi="仿宋" w:hint="eastAsia"/>
          <w:sz w:val="28"/>
          <w:szCs w:val="28"/>
        </w:rPr>
        <w:t>，点击“财务”模块，在“业务办理”菜单中，选择“在线缴费”</w:t>
      </w:r>
      <w:r w:rsidRPr="00FC6AF6">
        <w:rPr>
          <w:rFonts w:ascii="仿宋" w:eastAsia="仿宋" w:hAnsi="仿宋" w:hint="eastAsia"/>
          <w:sz w:val="28"/>
          <w:szCs w:val="28"/>
        </w:rPr>
        <w:t>，完成</w:t>
      </w:r>
      <w:r w:rsidR="0062611B">
        <w:rPr>
          <w:rFonts w:ascii="仿宋" w:eastAsia="仿宋" w:hAnsi="仿宋" w:hint="eastAsia"/>
          <w:sz w:val="28"/>
          <w:szCs w:val="28"/>
        </w:rPr>
        <w:t>手机</w:t>
      </w:r>
      <w:r w:rsidRPr="00FC6AF6">
        <w:rPr>
          <w:rFonts w:ascii="仿宋" w:eastAsia="仿宋" w:hAnsi="仿宋" w:hint="eastAsia"/>
          <w:sz w:val="28"/>
          <w:szCs w:val="28"/>
        </w:rPr>
        <w:t>缴费。我校交我办A</w:t>
      </w:r>
      <w:r w:rsidRPr="00FC6AF6">
        <w:rPr>
          <w:rFonts w:ascii="仿宋" w:eastAsia="仿宋" w:hAnsi="仿宋"/>
          <w:sz w:val="28"/>
          <w:szCs w:val="28"/>
        </w:rPr>
        <w:t>PP</w:t>
      </w:r>
      <w:r w:rsidR="0062611B">
        <w:rPr>
          <w:rFonts w:ascii="仿宋" w:eastAsia="仿宋" w:hAnsi="仿宋" w:hint="eastAsia"/>
          <w:sz w:val="28"/>
          <w:szCs w:val="28"/>
        </w:rPr>
        <w:t>在线缴费支持微信和</w:t>
      </w:r>
      <w:r w:rsidRPr="00FC6AF6">
        <w:rPr>
          <w:rFonts w:ascii="仿宋" w:eastAsia="仿宋" w:hAnsi="仿宋" w:hint="eastAsia"/>
          <w:sz w:val="28"/>
          <w:szCs w:val="28"/>
        </w:rPr>
        <w:t>支付</w:t>
      </w:r>
      <w:r w:rsidR="0062611B">
        <w:rPr>
          <w:rFonts w:ascii="仿宋" w:eastAsia="仿宋" w:hAnsi="仿宋" w:hint="eastAsia"/>
          <w:sz w:val="28"/>
          <w:szCs w:val="28"/>
        </w:rPr>
        <w:t>宝</w:t>
      </w:r>
      <w:r w:rsidRPr="00FC6AF6">
        <w:rPr>
          <w:rFonts w:ascii="仿宋" w:eastAsia="仿宋" w:hAnsi="仿宋" w:hint="eastAsia"/>
          <w:sz w:val="28"/>
          <w:szCs w:val="28"/>
        </w:rPr>
        <w:t>缴费。</w:t>
      </w:r>
    </w:p>
    <w:p w14:paraId="7DBAE891" w14:textId="77777777" w:rsidR="006B1EFB" w:rsidRDefault="006B1EFB" w:rsidP="006B1EFB">
      <w:pPr>
        <w:spacing w:line="300" w:lineRule="auto"/>
        <w:ind w:firstLine="420"/>
        <w:rPr>
          <w:rFonts w:ascii="仿宋" w:eastAsia="仿宋" w:hAnsi="仿宋"/>
          <w:sz w:val="28"/>
          <w:szCs w:val="28"/>
        </w:rPr>
      </w:pPr>
      <w:r>
        <w:rPr>
          <w:noProof/>
        </w:rPr>
        <w:drawing>
          <wp:inline distT="0" distB="0" distL="0" distR="0" wp14:anchorId="6CB23500" wp14:editId="0BA8202A">
            <wp:extent cx="1198245" cy="119824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245" cy="1198245"/>
                    </a:xfrm>
                    <a:prstGeom prst="rect">
                      <a:avLst/>
                    </a:prstGeom>
                    <a:noFill/>
                    <a:ln>
                      <a:noFill/>
                    </a:ln>
                  </pic:spPr>
                </pic:pic>
              </a:graphicData>
            </a:graphic>
          </wp:inline>
        </w:drawing>
      </w:r>
    </w:p>
    <w:p w14:paraId="00B32470" w14:textId="1630A093" w:rsidR="006B1EFB" w:rsidRPr="00DE7ED1" w:rsidRDefault="006B1EFB" w:rsidP="00DE7ED1">
      <w:pPr>
        <w:spacing w:line="300" w:lineRule="auto"/>
        <w:ind w:firstLine="420"/>
        <w:rPr>
          <w:rFonts w:ascii="仿宋" w:eastAsia="仿宋" w:hAnsi="仿宋"/>
          <w:sz w:val="28"/>
          <w:szCs w:val="28"/>
        </w:rPr>
      </w:pPr>
      <w:r>
        <w:rPr>
          <w:rFonts w:ascii="仿宋" w:eastAsia="仿宋" w:hAnsi="仿宋" w:hint="eastAsia"/>
          <w:sz w:val="28"/>
          <w:szCs w:val="28"/>
        </w:rPr>
        <w:t>友情提示：可通过手机浏览器扫描以上二维码，下载交我办A</w:t>
      </w:r>
      <w:r>
        <w:rPr>
          <w:rFonts w:ascii="仿宋" w:eastAsia="仿宋" w:hAnsi="仿宋"/>
          <w:sz w:val="28"/>
          <w:szCs w:val="28"/>
        </w:rPr>
        <w:t>PP</w:t>
      </w:r>
      <w:r w:rsidR="0062611B">
        <w:rPr>
          <w:rFonts w:ascii="仿宋" w:eastAsia="仿宋" w:hAnsi="仿宋" w:hint="eastAsia"/>
          <w:sz w:val="28"/>
          <w:szCs w:val="28"/>
        </w:rPr>
        <w:t>。</w:t>
      </w:r>
    </w:p>
    <w:p w14:paraId="1AFDBD58" w14:textId="6DB94262" w:rsidR="00FC6AF6" w:rsidRDefault="0062611B" w:rsidP="00FC6AF6">
      <w:pPr>
        <w:spacing w:line="360" w:lineRule="auto"/>
        <w:ind w:rightChars="-2" w:right="-4" w:firstLineChars="200" w:firstLine="560"/>
        <w:rPr>
          <w:rFonts w:ascii="仿宋" w:eastAsia="仿宋" w:hAnsi="仿宋" w:cs="宋体"/>
          <w:kern w:val="0"/>
          <w:sz w:val="28"/>
          <w:szCs w:val="28"/>
        </w:rPr>
      </w:pPr>
      <w:r>
        <w:rPr>
          <w:rFonts w:ascii="仿宋" w:eastAsia="仿宋" w:hAnsi="仿宋" w:cs="FZXH1JW--GB1-0" w:hint="eastAsia"/>
          <w:kern w:val="0"/>
          <w:sz w:val="28"/>
          <w:szCs w:val="28"/>
        </w:rPr>
        <w:t>（三</w:t>
      </w:r>
      <w:r w:rsidR="00FC6AF6">
        <w:rPr>
          <w:rFonts w:ascii="仿宋" w:eastAsia="仿宋" w:hAnsi="仿宋" w:cs="FZXH1JW--GB1-0" w:hint="eastAsia"/>
          <w:kern w:val="0"/>
          <w:sz w:val="28"/>
          <w:szCs w:val="28"/>
        </w:rPr>
        <w:t>）</w:t>
      </w:r>
      <w:r w:rsidR="00FC6AF6">
        <w:rPr>
          <w:rFonts w:ascii="仿宋" w:eastAsia="仿宋" w:hAnsi="仿宋" w:cs="宋体" w:hint="eastAsia"/>
          <w:kern w:val="0"/>
          <w:sz w:val="28"/>
          <w:szCs w:val="28"/>
        </w:rPr>
        <w:t>“微信支付”方式</w:t>
      </w:r>
    </w:p>
    <w:p w14:paraId="13558E05" w14:textId="382A061E" w:rsidR="00FC6AF6" w:rsidRPr="00FC6AF6" w:rsidRDefault="00FC6AF6" w:rsidP="00FC6AF6">
      <w:pPr>
        <w:spacing w:line="300" w:lineRule="auto"/>
        <w:ind w:firstLine="420"/>
        <w:rPr>
          <w:rFonts w:ascii="仿宋" w:eastAsia="仿宋" w:hAnsi="仿宋"/>
          <w:sz w:val="28"/>
          <w:szCs w:val="28"/>
        </w:rPr>
      </w:pPr>
      <w:r w:rsidRPr="00FC6AF6">
        <w:rPr>
          <w:rFonts w:ascii="仿宋" w:eastAsia="仿宋" w:hAnsi="仿宋" w:hint="eastAsia"/>
          <w:sz w:val="28"/>
          <w:szCs w:val="28"/>
        </w:rPr>
        <w:t>请登录微信，搜索“上海</w:t>
      </w:r>
      <w:r w:rsidRPr="00FC6AF6">
        <w:rPr>
          <w:rFonts w:ascii="仿宋" w:eastAsia="仿宋" w:hAnsi="仿宋"/>
          <w:sz w:val="28"/>
          <w:szCs w:val="28"/>
        </w:rPr>
        <w:t>交通大学财务</w:t>
      </w:r>
      <w:r w:rsidRPr="00FC6AF6">
        <w:rPr>
          <w:rFonts w:ascii="仿宋" w:eastAsia="仿宋" w:hAnsi="仿宋" w:hint="eastAsia"/>
          <w:sz w:val="28"/>
          <w:szCs w:val="28"/>
        </w:rPr>
        <w:t>平台”</w:t>
      </w:r>
      <w:r w:rsidRPr="00FC6AF6">
        <w:rPr>
          <w:rFonts w:ascii="仿宋" w:eastAsia="仿宋" w:hAnsi="仿宋"/>
          <w:sz w:val="28"/>
          <w:szCs w:val="28"/>
        </w:rPr>
        <w:t>公众号</w:t>
      </w:r>
      <w:r w:rsidRPr="00FC6AF6">
        <w:rPr>
          <w:rFonts w:ascii="仿宋" w:eastAsia="仿宋" w:hAnsi="仿宋" w:hint="eastAsia"/>
          <w:sz w:val="28"/>
          <w:szCs w:val="28"/>
        </w:rPr>
        <w:t>并关注即可，微信端缴费请使用</w:t>
      </w:r>
      <w:r w:rsidRPr="00FC6AF6">
        <w:rPr>
          <w:rFonts w:ascii="仿宋" w:eastAsia="仿宋" w:hAnsi="仿宋"/>
          <w:sz w:val="28"/>
          <w:szCs w:val="28"/>
        </w:rPr>
        <w:t>jAccount账号及密码登陆。</w:t>
      </w:r>
      <w:r w:rsidRPr="00FC6AF6">
        <w:rPr>
          <w:rFonts w:ascii="仿宋" w:eastAsia="仿宋" w:hAnsi="仿宋" w:hint="eastAsia"/>
          <w:sz w:val="28"/>
          <w:szCs w:val="28"/>
        </w:rPr>
        <w:t xml:space="preserve">                                </w:t>
      </w:r>
    </w:p>
    <w:p w14:paraId="5436205F" w14:textId="40514B1A" w:rsidR="00FC6AF6" w:rsidRDefault="00FC6AF6" w:rsidP="00FC6AF6">
      <w:pPr>
        <w:pStyle w:val="1"/>
        <w:spacing w:line="360" w:lineRule="auto"/>
        <w:ind w:firstLine="560"/>
        <w:rPr>
          <w:rFonts w:ascii="仿宋" w:eastAsia="仿宋" w:hAnsi="仿宋" w:cs="宋体"/>
          <w:kern w:val="0"/>
          <w:sz w:val="28"/>
          <w:szCs w:val="28"/>
        </w:rPr>
      </w:pPr>
      <w:r>
        <w:rPr>
          <w:rFonts w:ascii="仿宋" w:eastAsia="仿宋" w:hAnsi="仿宋" w:cs="宋体"/>
          <w:noProof/>
          <w:kern w:val="0"/>
          <w:sz w:val="28"/>
          <w:szCs w:val="28"/>
        </w:rPr>
        <w:drawing>
          <wp:inline distT="0" distB="0" distL="114300" distR="114300" wp14:anchorId="6BCA9E15" wp14:editId="571F8084">
            <wp:extent cx="1257935" cy="1019810"/>
            <wp:effectExtent l="0" t="0" r="18415" b="8890"/>
            <wp:docPr id="2" name="图片 1" descr="说明: 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qrcode"/>
                    <pic:cNvPicPr>
                      <a:picLocks noChangeAspect="1"/>
                    </pic:cNvPicPr>
                  </pic:nvPicPr>
                  <pic:blipFill>
                    <a:blip r:embed="rId6"/>
                    <a:stretch>
                      <a:fillRect/>
                    </a:stretch>
                  </pic:blipFill>
                  <pic:spPr>
                    <a:xfrm>
                      <a:off x="0" y="0"/>
                      <a:ext cx="1257935" cy="1019810"/>
                    </a:xfrm>
                    <a:prstGeom prst="rect">
                      <a:avLst/>
                    </a:prstGeom>
                    <a:noFill/>
                    <a:ln w="9525">
                      <a:noFill/>
                    </a:ln>
                  </pic:spPr>
                </pic:pic>
              </a:graphicData>
            </a:graphic>
          </wp:inline>
        </w:drawing>
      </w:r>
    </w:p>
    <w:p w14:paraId="68074DAD" w14:textId="77777777" w:rsidR="003C3296" w:rsidRPr="001645DC" w:rsidRDefault="003C3296" w:rsidP="003C3296">
      <w:pPr>
        <w:spacing w:line="360" w:lineRule="auto"/>
        <w:ind w:rightChars="-2" w:right="-4" w:firstLineChars="200" w:firstLine="560"/>
        <w:rPr>
          <w:rFonts w:ascii="仿宋" w:eastAsia="仿宋" w:hAnsi="仿宋" w:cs="宋体"/>
          <w:kern w:val="0"/>
          <w:sz w:val="28"/>
          <w:szCs w:val="28"/>
        </w:rPr>
      </w:pPr>
      <w:r w:rsidRPr="001645DC">
        <w:rPr>
          <w:rFonts w:ascii="仿宋" w:eastAsia="仿宋" w:hAnsi="仿宋" w:cs="宋体" w:hint="eastAsia"/>
          <w:kern w:val="0"/>
          <w:sz w:val="28"/>
          <w:szCs w:val="28"/>
        </w:rPr>
        <w:lastRenderedPageBreak/>
        <w:t>（</w:t>
      </w:r>
      <w:r>
        <w:rPr>
          <w:rFonts w:ascii="仿宋" w:eastAsia="仿宋" w:hAnsi="仿宋" w:cs="宋体" w:hint="eastAsia"/>
          <w:kern w:val="0"/>
          <w:sz w:val="28"/>
          <w:szCs w:val="28"/>
        </w:rPr>
        <w:t>四</w:t>
      </w:r>
      <w:r w:rsidRPr="001645DC">
        <w:rPr>
          <w:rFonts w:ascii="仿宋" w:eastAsia="仿宋" w:hAnsi="仿宋" w:cs="宋体" w:hint="eastAsia"/>
          <w:kern w:val="0"/>
          <w:sz w:val="28"/>
          <w:szCs w:val="28"/>
        </w:rPr>
        <w:t>）“委托银行扣款”方式</w:t>
      </w:r>
    </w:p>
    <w:p w14:paraId="7B3BE4C6" w14:textId="72E07C24" w:rsidR="003C3296" w:rsidRDefault="003C3296" w:rsidP="003C3296">
      <w:pPr>
        <w:spacing w:line="300" w:lineRule="auto"/>
        <w:ind w:firstLine="420"/>
        <w:rPr>
          <w:rFonts w:ascii="仿宋" w:eastAsia="仿宋" w:hAnsi="仿宋"/>
          <w:sz w:val="28"/>
          <w:szCs w:val="28"/>
        </w:rPr>
      </w:pPr>
      <w:r w:rsidRPr="001645DC">
        <w:rPr>
          <w:rFonts w:ascii="仿宋" w:eastAsia="仿宋" w:hAnsi="仿宋" w:hint="eastAsia"/>
          <w:sz w:val="28"/>
          <w:szCs w:val="28"/>
        </w:rPr>
        <w:t>网上缴费存在困难的同学，请前往当地就近中国银行网点，在柜台直接将应缴费用总额（学费、住宿费）存入我校为您办理的“交大</w:t>
      </w:r>
      <w:r w:rsidRPr="001645DC">
        <w:rPr>
          <w:rFonts w:ascii="仿宋" w:eastAsia="仿宋" w:hAnsi="仿宋"/>
          <w:sz w:val="28"/>
          <w:szCs w:val="28"/>
        </w:rPr>
        <w:t xml:space="preserve">- </w:t>
      </w:r>
      <w:r w:rsidRPr="001645DC">
        <w:rPr>
          <w:rFonts w:ascii="仿宋" w:eastAsia="仿宋" w:hAnsi="仿宋" w:hint="eastAsia"/>
          <w:sz w:val="28"/>
          <w:szCs w:val="28"/>
        </w:rPr>
        <w:t>中行联名卡”内，我们将委托中国银行在规定日期直接从该卡内扣取您的应缴费用总额。</w:t>
      </w:r>
    </w:p>
    <w:p w14:paraId="59707970" w14:textId="77777777" w:rsidR="00BC28AD" w:rsidRDefault="00BC28AD" w:rsidP="00BC28AD">
      <w:pPr>
        <w:spacing w:line="300" w:lineRule="auto"/>
        <w:rPr>
          <w:rFonts w:ascii="仿宋" w:eastAsia="仿宋" w:hAnsi="仿宋"/>
          <w:b/>
          <w:sz w:val="28"/>
          <w:szCs w:val="28"/>
        </w:rPr>
      </w:pPr>
    </w:p>
    <w:p w14:paraId="526D879F" w14:textId="77777777" w:rsidR="00DE7ED1" w:rsidRDefault="00DE7ED1" w:rsidP="00BC28AD">
      <w:pPr>
        <w:spacing w:line="300" w:lineRule="auto"/>
        <w:rPr>
          <w:rFonts w:ascii="仿宋" w:eastAsia="仿宋" w:hAnsi="仿宋"/>
          <w:b/>
          <w:sz w:val="28"/>
          <w:szCs w:val="28"/>
        </w:rPr>
      </w:pPr>
      <w:r>
        <w:rPr>
          <w:rFonts w:ascii="仿宋" w:eastAsia="仿宋" w:hAnsi="仿宋" w:hint="eastAsia"/>
          <w:b/>
          <w:sz w:val="28"/>
          <w:szCs w:val="28"/>
        </w:rPr>
        <w:t>友情提示：</w:t>
      </w:r>
    </w:p>
    <w:p w14:paraId="1CD9B12F" w14:textId="6FFB47A6" w:rsidR="00DE7ED1" w:rsidRDefault="00DE7ED1" w:rsidP="00DE7ED1">
      <w:pPr>
        <w:spacing w:line="300" w:lineRule="auto"/>
        <w:ind w:firstLine="420"/>
        <w:rPr>
          <w:rFonts w:ascii="仿宋" w:eastAsia="仿宋" w:hAnsi="仿宋"/>
          <w:b/>
          <w:sz w:val="28"/>
          <w:szCs w:val="28"/>
        </w:rPr>
      </w:pPr>
      <w:r>
        <w:rPr>
          <w:rFonts w:ascii="仿宋" w:eastAsia="仿宋" w:hAnsi="仿宋"/>
          <w:b/>
          <w:sz w:val="28"/>
          <w:szCs w:val="28"/>
        </w:rPr>
        <w:t>*</w:t>
      </w:r>
      <w:r>
        <w:rPr>
          <w:rFonts w:ascii="仿宋" w:eastAsia="仿宋" w:hAnsi="仿宋" w:hint="eastAsia"/>
          <w:b/>
          <w:sz w:val="28"/>
          <w:szCs w:val="28"/>
        </w:rPr>
        <w:t>请您务必使用以上四种缴费方式，</w:t>
      </w:r>
      <w:r w:rsidR="002F7464">
        <w:rPr>
          <w:rFonts w:ascii="仿宋" w:eastAsia="仿宋" w:hAnsi="仿宋" w:hint="eastAsia"/>
          <w:b/>
          <w:sz w:val="28"/>
          <w:szCs w:val="28"/>
        </w:rPr>
        <w:t>勿相信其他任何渠道有关学生缴费的信息，</w:t>
      </w:r>
      <w:r>
        <w:rPr>
          <w:rFonts w:ascii="仿宋" w:eastAsia="仿宋" w:hAnsi="仿宋" w:hint="eastAsia"/>
          <w:b/>
          <w:sz w:val="28"/>
          <w:szCs w:val="28"/>
        </w:rPr>
        <w:t>从而避免钓鱼网站。</w:t>
      </w:r>
    </w:p>
    <w:p w14:paraId="09BB0DA6" w14:textId="4AEF9BCC" w:rsidR="003C3296" w:rsidRPr="00BC28AD" w:rsidRDefault="00DE7ED1" w:rsidP="00BC28AD">
      <w:pPr>
        <w:spacing w:line="300" w:lineRule="auto"/>
        <w:ind w:firstLine="420"/>
        <w:rPr>
          <w:rFonts w:ascii="仿宋" w:eastAsia="仿宋" w:hAnsi="仿宋" w:hint="eastAsia"/>
          <w:b/>
          <w:sz w:val="28"/>
          <w:szCs w:val="28"/>
        </w:rPr>
      </w:pPr>
      <w:r>
        <w:rPr>
          <w:rFonts w:ascii="仿宋" w:eastAsia="仿宋" w:hAnsi="仿宋"/>
          <w:b/>
          <w:sz w:val="28"/>
          <w:szCs w:val="28"/>
        </w:rPr>
        <w:t>*</w:t>
      </w:r>
      <w:r w:rsidR="00712E22">
        <w:rPr>
          <w:rFonts w:ascii="仿宋" w:eastAsia="仿宋" w:hAnsi="仿宋" w:hint="eastAsia"/>
          <w:b/>
          <w:sz w:val="28"/>
          <w:szCs w:val="28"/>
        </w:rPr>
        <w:t>除委托银行扣款</w:t>
      </w:r>
      <w:r>
        <w:rPr>
          <w:rFonts w:ascii="仿宋" w:eastAsia="仿宋" w:hAnsi="仿宋" w:hint="eastAsia"/>
          <w:b/>
          <w:sz w:val="28"/>
          <w:szCs w:val="28"/>
        </w:rPr>
        <w:t>方式外，我校</w:t>
      </w:r>
      <w:r w:rsidR="002F7464">
        <w:rPr>
          <w:rFonts w:ascii="仿宋" w:eastAsia="仿宋" w:hAnsi="仿宋" w:hint="eastAsia"/>
          <w:b/>
          <w:sz w:val="28"/>
          <w:szCs w:val="28"/>
        </w:rPr>
        <w:t>在线缴费</w:t>
      </w:r>
      <w:r>
        <w:rPr>
          <w:rFonts w:ascii="仿宋" w:eastAsia="仿宋" w:hAnsi="仿宋" w:hint="eastAsia"/>
          <w:b/>
          <w:sz w:val="28"/>
          <w:szCs w:val="28"/>
        </w:rPr>
        <w:t>提供</w:t>
      </w:r>
      <w:r w:rsidR="002F7464">
        <w:rPr>
          <w:rFonts w:ascii="仿宋" w:eastAsia="仿宋" w:hAnsi="仿宋" w:hint="eastAsia"/>
          <w:b/>
          <w:sz w:val="28"/>
          <w:szCs w:val="28"/>
        </w:rPr>
        <w:t>了修改票据抬头的功能，如需学费收据抬头为单位名称的同学，请按相关操作提示，正确输入需修改的抬头名称。若</w:t>
      </w:r>
      <w:r>
        <w:rPr>
          <w:rFonts w:ascii="仿宋" w:eastAsia="仿宋" w:hAnsi="仿宋" w:hint="eastAsia"/>
          <w:b/>
          <w:sz w:val="28"/>
          <w:szCs w:val="28"/>
        </w:rPr>
        <w:t>选择不修改票据抬头，则票据抬头默认为学生姓名及学号。</w:t>
      </w:r>
      <w:bookmarkStart w:id="0" w:name="_GoBack"/>
      <w:bookmarkEnd w:id="0"/>
    </w:p>
    <w:sectPr w:rsidR="003C3296" w:rsidRPr="00BC2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仿宋">
    <w:panose1 w:val="02010609060101010101"/>
    <w:charset w:val="86"/>
    <w:family w:val="modern"/>
    <w:pitch w:val="fixed"/>
    <w:sig w:usb0="800002BF" w:usb1="38CF7CFA" w:usb2="00000016" w:usb3="00000000" w:csb0="00040001" w:csb1="00000000"/>
  </w:font>
  <w:font w:name="FZXH1JW--GB1-0">
    <w:altName w:val="方正舒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28E6"/>
    <w:multiLevelType w:val="multilevel"/>
    <w:tmpl w:val="098728E6"/>
    <w:lvl w:ilvl="0">
      <w:start w:val="1"/>
      <w:numFmt w:val="japaneseCounting"/>
      <w:lvlText w:val="%1、"/>
      <w:lvlJc w:val="left"/>
      <w:pPr>
        <w:tabs>
          <w:tab w:val="left" w:pos="960"/>
        </w:tabs>
        <w:ind w:left="960" w:hanging="480"/>
      </w:pPr>
      <w:rPr>
        <w:rFonts w:cs="Times New Roman" w:hint="eastAsia"/>
      </w:rPr>
    </w:lvl>
    <w:lvl w:ilvl="1">
      <w:start w:val="1"/>
      <w:numFmt w:val="japaneseCounting"/>
      <w:lvlText w:val="（%2）"/>
      <w:lvlJc w:val="left"/>
      <w:pPr>
        <w:tabs>
          <w:tab w:val="left" w:pos="1620"/>
        </w:tabs>
        <w:ind w:left="1620" w:hanging="720"/>
      </w:pPr>
      <w:rPr>
        <w:rFonts w:ascii="仿宋_GB2312" w:cs="Times New Roman" w:hint="eastAsia"/>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F6"/>
    <w:rsid w:val="0016053E"/>
    <w:rsid w:val="002F7464"/>
    <w:rsid w:val="003C3296"/>
    <w:rsid w:val="003C37F4"/>
    <w:rsid w:val="00421F0F"/>
    <w:rsid w:val="00474E24"/>
    <w:rsid w:val="004D6408"/>
    <w:rsid w:val="00505824"/>
    <w:rsid w:val="005145B2"/>
    <w:rsid w:val="005F1223"/>
    <w:rsid w:val="006206AF"/>
    <w:rsid w:val="0062611B"/>
    <w:rsid w:val="006B1EFB"/>
    <w:rsid w:val="00712E22"/>
    <w:rsid w:val="007B1D2C"/>
    <w:rsid w:val="008144F5"/>
    <w:rsid w:val="00885F76"/>
    <w:rsid w:val="00936D28"/>
    <w:rsid w:val="009C1853"/>
    <w:rsid w:val="009D1525"/>
    <w:rsid w:val="00BC28AD"/>
    <w:rsid w:val="00C43F99"/>
    <w:rsid w:val="00CD33D3"/>
    <w:rsid w:val="00D201BF"/>
    <w:rsid w:val="00D87CB6"/>
    <w:rsid w:val="00DA4BFC"/>
    <w:rsid w:val="00DE7ED1"/>
    <w:rsid w:val="00DF4FB9"/>
    <w:rsid w:val="00E01B76"/>
    <w:rsid w:val="00E42A29"/>
    <w:rsid w:val="00EA299F"/>
    <w:rsid w:val="00F123CF"/>
    <w:rsid w:val="00FC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A7DB"/>
  <w15:chartTrackingRefBased/>
  <w15:docId w15:val="{3A98952F-6FBC-45E6-A584-2009A6CD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AF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FC6AF6"/>
    <w:pPr>
      <w:ind w:firstLineChars="200" w:firstLine="420"/>
    </w:pPr>
    <w:rPr>
      <w:rFonts w:ascii="Calibri" w:hAnsi="Calibri" w:cs="Microsoft Himalay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lendlice321@163.com</dc:creator>
  <cp:keywords/>
  <dc:description/>
  <cp:lastModifiedBy>Kong LingTi</cp:lastModifiedBy>
  <cp:revision>7</cp:revision>
  <dcterms:created xsi:type="dcterms:W3CDTF">2020-08-12T17:12:00Z</dcterms:created>
  <dcterms:modified xsi:type="dcterms:W3CDTF">2021-01-04T02:31:00Z</dcterms:modified>
</cp:coreProperties>
</file>